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Declarações e especificações de autoria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Autor(a/es/as) (nome completo):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Título do manuscrito: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240" w:before="240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eclaração de trabalho original e exclusividade de avaliação/publicação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Confirmo que este trabalho representa material original, não foi publicado anteriormente e não se encontra em apreciação para publicação noutro local, exceto nos termos apresentados por escrito em anexo ao presente formulário.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Declaração dos Direitos de Autor (Copyright)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Em consideração às ações empreendidas pela Revista Estud(i)os de Dança na revisão e edição deste artigo, venho, por este meio, transferir, ceder ou de outra forma transmitir toda a propriedade dos direitos de autor, incluindo o direito de reproduzir o artigo sob todas as formas e meios, à Revista Estud(i)os de Dança, caso o referido artigo seja aceite para publicação.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Confirmo que este trabalho representa material original, não foi publicado anteriormente, e não se encontra em apreciação para publicação noutro local, exceto nos casos referidos por escrito (tese académica ou “abstract” de comunicação oral), conforme justificado num anexo ao presente formulário.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o manuscrito representa um trabalho original e que nenhuma parte ou a íntegra deste trabalho, nem outro trabalho com conteúdo substancialmente similar, da minha(nossa) autoria, foi publicado ou está a ser avaliado para publicação noutro periódico.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Roboto Light" w:cs="Roboto Light" w:eastAsia="Roboto Light" w:hAnsi="Roboto Light"/>
          <w:color w:val="111111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color w:val="111111"/>
          <w:sz w:val="22"/>
          <w:szCs w:val="22"/>
          <w:rtl w:val="0"/>
        </w:rPr>
        <w:t xml:space="preserve">Caso o artigo seja um desdobramento, continuação, aprofundamento de outro produto publicado por meio impresso ou eletrónico (por exemplo, uma tese/dissertação disponível num repositório, texto publicado em atas de um congresso ou um capítulo de livro), o(a/s) autor(a/es/as) deverá(ão) indicar, no campo seguinte, a referência dessa publicação para conhecimento da equipa editorial.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assumo(imos) a total responsabilidade pelas opiniões/conceitos emitidos no manuscrito.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que, se solicitado(s), fornecerei(emos) ou cooperarei(emos) totalmente na obtenção e fornecimento de informações sobre as quais o manuscrito está baseado, para avaliação dos editores.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3. Declaração de direitos autorais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estou(amos) ciente(s) das licenças de direitos autorais que passarão a vigorar caso o manuscrito seja aceite e publicado na Revista Estud(i)os de Dança. Os termos das licenças são os seguintes: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ind w:left="700" w:firstLine="0"/>
        <w:jc w:val="both"/>
        <w:rPr>
          <w:rFonts w:ascii="Roboto Light" w:cs="Roboto Light" w:eastAsia="Roboto Light" w:hAnsi="Roboto Light"/>
          <w:color w:val="201f1e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color w:val="201f1e"/>
          <w:sz w:val="22"/>
          <w:szCs w:val="22"/>
          <w:rtl w:val="0"/>
        </w:rPr>
        <w:t xml:space="preserve">- Os/as autores/as mantêm os direitos autorais e concedem à revista o direito de primeira publicação; e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ind w:left="700" w:firstLine="0"/>
        <w:jc w:val="both"/>
        <w:rPr>
          <w:rFonts w:ascii="Roboto Light" w:cs="Roboto Light" w:eastAsia="Roboto Light" w:hAnsi="Roboto Light"/>
          <w:color w:val="201f1e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color w:val="201f1e"/>
          <w:sz w:val="22"/>
          <w:szCs w:val="22"/>
          <w:rtl w:val="0"/>
        </w:rPr>
        <w:t xml:space="preserve">- Os/as autores/as têm o direito de compartilhar (copiar e redistribuir o material em qualquer suporte ou formato) e adaptar (remixar, transformar, e criar a partir do material para qualquer fim, mesmo que comercial).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ind w:left="700" w:firstLine="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color w:val="201f1e"/>
          <w:sz w:val="22"/>
          <w:szCs w:val="22"/>
          <w:rtl w:val="0"/>
        </w:rPr>
        <w:t xml:space="preserve">Mais informações em:</w:t>
      </w:r>
      <w:hyperlink r:id="rId6">
        <w:r w:rsidDel="00000000" w:rsidR="00000000" w:rsidRPr="00000000">
          <w:rPr>
            <w:rFonts w:ascii="Roboto Light" w:cs="Roboto Light" w:eastAsia="Roboto Light" w:hAnsi="Roboto Light"/>
            <w:color w:val="201f1e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 Light" w:cs="Roboto Light" w:eastAsia="Roboto Light" w:hAnsi="Roboto Light"/>
            <w:color w:val="0000ff"/>
            <w:sz w:val="22"/>
            <w:szCs w:val="22"/>
            <w:u w:val="single"/>
            <w:rtl w:val="0"/>
          </w:rPr>
          <w:t xml:space="preserve">https://creativecommons.org/licenses/by/4.0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4. Declaração de compromisso com os critérios de integridade na atividade científica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estou(amos) ciente(s) e de acordo com os critérios adotados pela Revista Estud(i)os de Dança acerca da Integridade na Atividade Científica.</w:t>
      </w:r>
    </w:p>
    <w:p w:rsidR="00000000" w:rsidDel="00000000" w:rsidP="00000000" w:rsidRDefault="00000000" w:rsidRPr="00000000" w14:paraId="00000026">
      <w:pPr>
        <w:spacing w:after="240" w:before="240" w:lineRule="auto"/>
        <w:ind w:left="700" w:firstLine="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A revista Estud(i)os de Dança adota como critérios de Integridade na Atividade Científica os Princípios de Transparência e Melhores Práticas na Publicação Científica (</w:t>
      </w:r>
      <w:hyperlink r:id="rId8">
        <w:r w:rsidDel="00000000" w:rsidR="00000000" w:rsidRPr="00000000">
          <w:rPr>
            <w:rFonts w:ascii="Roboto Light" w:cs="Roboto Light" w:eastAsia="Roboto Light" w:hAnsi="Roboto Light"/>
            <w:color w:val="1155cc"/>
            <w:sz w:val="22"/>
            <w:szCs w:val="22"/>
            <w:u w:val="single"/>
            <w:rtl w:val="0"/>
          </w:rPr>
          <w:t xml:space="preserve">https://publicationethics.org/sites/default/files/principles-transparency-best-practice-scholarly-publishing.pdf</w:t>
        </w:r>
      </w:hyperlink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); as </w:t>
      </w:r>
      <w:r w:rsidDel="00000000" w:rsidR="00000000" w:rsidRPr="00000000">
        <w:rPr>
          <w:rFonts w:ascii="Roboto Light" w:cs="Roboto Light" w:eastAsia="Roboto Light" w:hAnsi="Roboto Light"/>
          <w:color w:val="333333"/>
          <w:sz w:val="22"/>
          <w:szCs w:val="22"/>
          <w:highlight w:val="white"/>
          <w:rtl w:val="0"/>
        </w:rPr>
        <w:t xml:space="preserve">diretrizes éticas internacionais para a investigação envolvendo seres humanos (Council for International Organizations of Medical Sciences, em colaboração com a Organização Mundial da Saúde, Genebra, 1993), na Declaração de Helsínquia da Associação Médica Mundial (revisão de Fortaleza, 2013), a convenção para a proteção dos direitos do homem e da dignidade do ser humano face às aplicações da biologia e da medicina (Convenção de Oviedo, 1997), ratificada em 2001 pelo Presidente da República (Decreto n.º 1/2001) e Assembleia da República (Resolução n.º 1/2001), no documento elaborado pela Comissão Europeia (Ethics For Researchers: Facilitating Research Excellence in FP7), publicado em 2013 e na Lei n.º 21/2014, relativa à investigação clínica em Portugal; </w:t>
      </w: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e os princípios contidos nos Códigos de Ética do </w:t>
      </w:r>
      <w:r w:rsidDel="00000000" w:rsidR="00000000" w:rsidRPr="00000000">
        <w:rPr>
          <w:rFonts w:ascii="Roboto Light" w:cs="Roboto Light" w:eastAsia="Roboto Light" w:hAnsi="Roboto Light"/>
          <w:i w:val="1"/>
          <w:sz w:val="22"/>
          <w:szCs w:val="22"/>
          <w:rtl w:val="0"/>
        </w:rPr>
        <w:t xml:space="preserve">Committee on Publication Ethics</w:t>
      </w: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 (COPE, disponível em:</w:t>
      </w:r>
      <w:hyperlink r:id="rId9">
        <w:r w:rsidDel="00000000" w:rsidR="00000000" w:rsidRPr="00000000">
          <w:rPr>
            <w:rFonts w:ascii="Roboto Light" w:cs="Roboto Light" w:eastAsia="Roboto Light" w:hAnsi="Roboto Light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 Light" w:cs="Roboto Light" w:eastAsia="Roboto Light" w:hAnsi="Roboto Light"/>
            <w:sz w:val="22"/>
            <w:szCs w:val="22"/>
            <w:u w:val="single"/>
            <w:rtl w:val="0"/>
          </w:rPr>
          <w:t xml:space="preserve">http://www.publicationethics.org/</w:t>
        </w:r>
      </w:hyperlink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5. Declaração de compromisso e conformidade com os padrões éticos de investigação</w:t>
      </w:r>
    </w:p>
    <w:p w:rsidR="00000000" w:rsidDel="00000000" w:rsidP="00000000" w:rsidRDefault="00000000" w:rsidRPr="00000000" w14:paraId="00000029">
      <w:pPr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foram respeitados os princípios éticos e deontológicos, bem como a legislação e as normas aplicáveis da </w:t>
      </w:r>
      <w:r w:rsidDel="00000000" w:rsidR="00000000" w:rsidRPr="00000000">
        <w:rPr>
          <w:rFonts w:ascii="Roboto Light" w:cs="Roboto Light" w:eastAsia="Roboto Light" w:hAnsi="Roboto Light"/>
          <w:color w:val="333333"/>
          <w:sz w:val="22"/>
          <w:szCs w:val="22"/>
          <w:highlight w:val="white"/>
          <w:rtl w:val="0"/>
        </w:rPr>
        <w:t xml:space="preserve">Declaração de Helsínquia da Associação Médica Mundial</w:t>
      </w: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 (aplicável para estudos envolvendo seres humanos).</w:t>
      </w:r>
    </w:p>
    <w:p w:rsidR="00000000" w:rsidDel="00000000" w:rsidP="00000000" w:rsidRDefault="00000000" w:rsidRPr="00000000" w14:paraId="0000002A">
      <w:pPr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Roboto Light" w:cs="Roboto Light" w:eastAsia="Roboto Light" w:hAnsi="Roboto Light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O presente estudo foi autorizado pelas comissões de ética das instituições onde foi efetuado, e possuo a documentação dessa autorização, que será disponibilizada caso seja solicitada pela Revista Estud(i)os de Dança (se aplicável).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Caso o trabalho envolva pesquisa com seres humanos e não tenha sido apreciado e aprovado em nenhum conselho de ética reconhecido, declaro(amos) que todos os procedimentos éticos foram devidamente contemplados.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Documento Orientador Conselho de Ética da Faculdade de Motricidade Humana (CEFMH)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highlight w:val="white"/>
          <w:rtl w:val="0"/>
        </w:rPr>
        <w:t xml:space="preserve">Lei n.º 21/2014, relativa à investigação clínica em Portugal;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i w:val="1"/>
          <w:sz w:val="22"/>
          <w:szCs w:val="22"/>
          <w:rtl w:val="0"/>
        </w:rPr>
        <w:t xml:space="preserve">Committee on Publication Ethics</w:t>
      </w: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 (COPE);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Outra resolução não listada. Neste caso, especifique qual.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Roboto Light" w:cs="Roboto Light" w:eastAsia="Roboto Light" w:hAnsi="Roboto Ligh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6. Declaração de Consentimento Informado 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os indivíduos participantes no estudo, ou os seus representantes legais, foram informados dos objetivos, condições de realização e publicação dos resultados obtidos, e aceitaram participar no estudo assinando um consentimento informado para a referida participação. Confirmo(amos) que tenho(mos) na minha(nossa) posse a documentação desse consentimento, que será disponibilizada caso seja solicitada pela Revista Estud(i)os de Dança.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7. Declaração de uso de imagens/ilustrações (se for o caso)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A declaração aplica-se apenas no caso de artigos que contenham imagens/ilustrações.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a(s) imagem(ns)/ilustração(ões) cujo(s) direito(s) autoral(is) pertence(m) a terceiro(s), para integrar o presente artigo da minha(nossa) autoria, foi(ram) expressamente autorizada(s) por este(s). 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Roboto Light" w:cs="Roboto Light" w:eastAsia="Roboto Light" w:hAnsi="Roboto Light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Mais informações sobre a utilização de imagens fixas e em movimento em investigação e publicação estão disponíveis em:</w:t>
      </w:r>
      <w:hyperlink r:id="rId11">
        <w:r w:rsidDel="00000000" w:rsidR="00000000" w:rsidRPr="00000000">
          <w:rPr>
            <w:rFonts w:ascii="Roboto Light" w:cs="Roboto Light" w:eastAsia="Roboto Light" w:hAnsi="Roboto Light"/>
            <w:sz w:val="22"/>
            <w:szCs w:val="22"/>
            <w:rtl w:val="0"/>
          </w:rPr>
          <w:t xml:space="preserve"> </w:t>
        </w:r>
      </w:hyperlink>
      <w:r w:rsidDel="00000000" w:rsidR="00000000" w:rsidRPr="00000000">
        <w:rPr>
          <w:rFonts w:ascii="Roboto Light" w:cs="Roboto Light" w:eastAsia="Roboto Light" w:hAnsi="Roboto Light"/>
          <w:color w:val="0000ff"/>
          <w:sz w:val="22"/>
          <w:szCs w:val="22"/>
          <w:u w:val="single"/>
          <w:rtl w:val="0"/>
        </w:rPr>
        <w:t xml:space="preserve">https://aim.org.pt/documentos/Direitos_de_Autor.pdf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que, se solicitado(s), fornecerei(emos) ou cooperarei(emos) totalmente na obtenção e fornecimento de informações sobre as quais o manuscrito está baseado.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8. Declaração de conflitos de interesses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É obrigatório que a autoria do manuscrito declare a existência ou não de conflito de interesses. Mesmo julgando não haver conflito de interesses, os autores devem declarar essa informação, utilizando o espaço abaixo: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Não há conflito de interesses neste trabalho.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Há conflito de interesses neste trabalho. Neste caso, especifique todas as afiliações ou interesse financeiros, diretos ou indiretos, relativamente ao conteúdo do presente artigo pelo menos nos últimos 12 meses:</w:t>
      </w:r>
    </w:p>
    <w:p w:rsidR="00000000" w:rsidDel="00000000" w:rsidP="00000000" w:rsidRDefault="00000000" w:rsidRPr="00000000" w14:paraId="00000045">
      <w:pPr>
        <w:spacing w:after="120" w:lineRule="auto"/>
        <w:ind w:left="0" w:firstLine="0"/>
        <w:jc w:val="both"/>
        <w:rPr>
          <w:rFonts w:ascii="Roboto Light" w:cs="Roboto Light" w:eastAsia="Roboto Light" w:hAnsi="Roboto Ligh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285.03906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Interesses financeiros ou 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Nome das organizações</w:t>
            </w:r>
          </w:p>
        </w:tc>
      </w:tr>
      <w:tr>
        <w:trPr>
          <w:cantSplit w:val="0"/>
          <w:trHeight w:val="660.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Consultor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03906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Bolsa/apoio à investigação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03906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Honorários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03906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Orador ou conselho consultivo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03906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Outro apoio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Rule="auto"/>
        <w:jc w:val="both"/>
        <w:rPr>
          <w:rFonts w:ascii="Roboto" w:cs="Roboto" w:eastAsia="Roboto" w:hAnsi="Roboto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9. Declaração e especificação da contribuição autoral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Declaro(amos) que participei(amos) suficientemente no trabalho para tornar pública a minha(nossa) responsabilidade pelo seu conteúdo, conforme descrição de contribuições a seguir discriminadas.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É obrigatório preencher(em) as descrições das contribuições de cada autor(a) definidas pela Taxonomia de Funções do Colaborador (</w:t>
      </w:r>
      <w:r w:rsidDel="00000000" w:rsidR="00000000" w:rsidRPr="00000000">
        <w:rPr>
          <w:rFonts w:ascii="Roboto Light" w:cs="Roboto Light" w:eastAsia="Roboto Light" w:hAnsi="Roboto Light"/>
          <w:i w:val="1"/>
          <w:sz w:val="22"/>
          <w:szCs w:val="22"/>
          <w:rtl w:val="0"/>
        </w:rPr>
        <w:t xml:space="preserve">Contributor Roles Taxonomy</w:t>
      </w: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 - </w:t>
      </w:r>
      <w:hyperlink r:id="rId12">
        <w:r w:rsidDel="00000000" w:rsidR="00000000" w:rsidRPr="00000000">
          <w:rPr>
            <w:rFonts w:ascii="Roboto Light" w:cs="Roboto Light" w:eastAsia="Roboto Light" w:hAnsi="Roboto Light"/>
            <w:sz w:val="22"/>
            <w:szCs w:val="22"/>
            <w:rtl w:val="0"/>
          </w:rPr>
          <w:t xml:space="preserve">CRediT</w:t>
        </w:r>
      </w:hyperlink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) que orienta para 14 funções normalmente desempenhados pelos colaboradores da produção académica, disponível em:</w:t>
      </w:r>
      <w:hyperlink r:id="rId13">
        <w:r w:rsidDel="00000000" w:rsidR="00000000" w:rsidRPr="00000000">
          <w:rPr>
            <w:rFonts w:ascii="Roboto Light" w:cs="Roboto Light" w:eastAsia="Roboto Light" w:hAnsi="Roboto Light"/>
            <w:sz w:val="22"/>
            <w:szCs w:val="22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Roboto Light" w:cs="Roboto Light" w:eastAsia="Roboto Light" w:hAnsi="Roboto Light"/>
            <w:color w:val="1155cc"/>
            <w:sz w:val="22"/>
            <w:szCs w:val="22"/>
            <w:u w:val="single"/>
            <w:rtl w:val="0"/>
          </w:rPr>
          <w:t xml:space="preserve">https://www.pubin.pt/apoio/credit-taxonomia-para-contribuicao-de-autores/</w:t>
        </w:r>
      </w:hyperlink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Thin" w:cs="Roboto Thin" w:eastAsia="Roboto Thin" w:hAnsi="Roboto Thin"/>
          <w:sz w:val="22"/>
          <w:szCs w:val="22"/>
          <w:rtl w:val="0"/>
        </w:rPr>
        <w:t xml:space="preserve">1- Concetualização; 2- Curadoria dos dados; 3- Análise formal; 4- Aquisição de financiamento; 5- Investigação; 6- Metodologia; 7- Administração do projeto; 8- Recursos; 9- Software; 10- Supervisão; 11- Validação; 12- Visualização; 13- Redação do rascunho original; 14- Redação – revisão e edição.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Indicar todas as contribuições, quer sejam de autores ou indivíduos, podendo atribuir múltiplas funções a contribuintes individuais ou atribuir a múltiplos contribuintes uma dada função; especificar, se assim fizer sentido, o grau de contribuição como 'principal', 'igual', ou 'de apoio'; e dar a oportunidade de rever e confirmar as funções atribuídas a todos os contribuintes.</w:t>
      </w:r>
    </w:p>
    <w:p w:rsidR="00000000" w:rsidDel="00000000" w:rsidP="00000000" w:rsidRDefault="00000000" w:rsidRPr="00000000" w14:paraId="00000062">
      <w:pPr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16.072327932488"/>
        <w:gridCol w:w="6209.439483091136"/>
        <w:tblGridChange w:id="0">
          <w:tblGrid>
            <w:gridCol w:w="2816.072327932488"/>
            <w:gridCol w:w="6209.43948309113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Nome do(a) autor(a)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Descrição das contribuições de cada autor(a)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Roboto" w:cs="Roboto" w:eastAsia="Roboto" w:hAnsi="Roboto"/>
          <w:b w:val="1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Roboto" w:cs="Roboto" w:eastAsia="Roboto" w:hAnsi="Roboto"/>
          <w:b w:val="1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Rule="auto"/>
        <w:jc w:val="both"/>
        <w:rPr>
          <w:rFonts w:ascii="Roboto" w:cs="Roboto" w:eastAsia="Roboto" w:hAnsi="Roboto"/>
          <w:b w:val="1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Rule="auto"/>
        <w:jc w:val="both"/>
        <w:rPr>
          <w:rFonts w:ascii="Roboto" w:cs="Roboto" w:eastAsia="Roboto" w:hAnsi="Roboto"/>
          <w:b w:val="1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Rule="auto"/>
        <w:jc w:val="both"/>
        <w:rPr>
          <w:rFonts w:ascii="Roboto" w:cs="Roboto" w:eastAsia="Roboto" w:hAnsi="Roboto"/>
          <w:b w:val="1"/>
          <w:color w:val="11111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2"/>
          <w:szCs w:val="22"/>
          <w:rtl w:val="0"/>
        </w:rPr>
        <w:t xml:space="preserve">10. Agradecimentos</w:t>
      </w:r>
      <w:r w:rsidDel="00000000" w:rsidR="00000000" w:rsidRPr="00000000">
        <w:rPr>
          <w:rFonts w:ascii="Roboto" w:cs="Roboto" w:eastAsia="Roboto" w:hAnsi="Roboto"/>
          <w:b w:val="1"/>
          <w:color w:val="11111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color w:val="111111"/>
          <w:sz w:val="22"/>
          <w:szCs w:val="22"/>
          <w:rtl w:val="0"/>
        </w:rPr>
        <w:t xml:space="preserve">Como autor correspondente, declaro que todas as pessoas que fizeram contribuições substanciais para o trabalho referido no presente manuscrito (e.g., assistência técnica, assistência de escrita ou edição, recolha de dados, análise) mas não cumprem os critérios de autoria são: a) nomeadas na Secção de Agradecimentos; e b) as suas relações pertinentes, profissionais ou financeiras, foram devidamente divulgadas na secção de Agradecimentos.</w:t>
      </w:r>
      <w:r w:rsidDel="00000000" w:rsidR="00000000" w:rsidRPr="00000000">
        <w:rPr>
          <w:rtl w:val="0"/>
        </w:rPr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Roboto Light" w:cs="Roboto Light" w:eastAsia="Roboto Light" w:hAnsi="Roboto Light"/>
          <w:color w:val="111111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color w:val="111111"/>
          <w:sz w:val="22"/>
          <w:szCs w:val="22"/>
          <w:rtl w:val="0"/>
        </w:rPr>
        <w:t xml:space="preserve">Todas as pessoas referidas na secção de Agradecimentos disponibilizaram o seu consentimento escrito para serem nomeadas.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11.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Especificação de financiamento (se for o caso)</w:t>
      </w:r>
    </w:p>
    <w:p w:rsidR="00000000" w:rsidDel="00000000" w:rsidP="00000000" w:rsidRDefault="00000000" w:rsidRPr="00000000" w14:paraId="00000083">
      <w:pPr>
        <w:spacing w:after="240" w:before="240" w:lineRule="auto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É obrigatório que a autoria do manuscrito declare a existência ou não de fontes de financiamento. Mesmo não havendo financiamento, os autores devem declarar essa informação, utilizando o espaço abaixo.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Não houve financiamento por agências ou programas de financiamento.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O trabalho contou com fontes de financiamento. Neste caso, especifique qual(ais):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Observação final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Caso o artigo seja aceite, as informações relacionadas com os "direitos de autor", os "critérios éticos da investigação", a "existência/inexistência de conflitos de interesses", a "participação e especificação de contribuições autorais", bem como as "especificações de financiamento" (se aplicável), serão integradas na versão final do manuscrito a ser publicado numa secção intitulada "Notas Editoriais".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Local e data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88" w:lineRule="auto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Assinatura de todos os autores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51.212598425198"/>
        <w:gridCol w:w="4174.299212598426"/>
        <w:tblGridChange w:id="0">
          <w:tblGrid>
            <w:gridCol w:w="4851.212598425198"/>
            <w:gridCol w:w="4174.29921259842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Nome do autor(a)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Assinatura(s)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Roboto Light" w:cs="Roboto Light" w:eastAsia="Roboto Light" w:hAnsi="Roboto Light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0">
      <w:pPr>
        <w:spacing w:line="276" w:lineRule="auto"/>
        <w:rPr>
          <w:rFonts w:ascii="Roboto Light" w:cs="Roboto Light" w:eastAsia="Roboto Light" w:hAnsi="Roboto Light"/>
          <w:sz w:val="22"/>
          <w:szCs w:val="22"/>
        </w:rPr>
      </w:pPr>
      <w:r w:rsidDel="00000000" w:rsidR="00000000" w:rsidRPr="00000000">
        <w:rPr>
          <w:rFonts w:ascii="Roboto Light" w:cs="Roboto Light" w:eastAsia="Roboto Light" w:hAnsi="Roboto Light"/>
          <w:sz w:val="22"/>
          <w:szCs w:val="22"/>
          <w:rtl w:val="0"/>
        </w:rPr>
        <w:t xml:space="preserve"> </w:t>
      </w:r>
    </w:p>
    <w:sectPr>
      <w:headerReference r:id="rId15" w:type="default"/>
      <w:footerReference r:id="rId16" w:type="default"/>
      <w:pgSz w:h="16834" w:w="11909" w:orient="portrait"/>
      <w:pgMar w:bottom="1440" w:top="1440" w:left="1440" w:right="1440" w:header="850.3937007874016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Roboto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shd w:fill="f0f0f0" w:val="clear"/>
      <w:spacing w:after="80" w:line="240" w:lineRule="auto"/>
      <w:jc w:val="center"/>
      <w:rPr>
        <w:rFonts w:ascii="Roboto Thin" w:cs="Roboto Thin" w:eastAsia="Roboto Thin" w:hAnsi="Roboto Thin"/>
        <w:sz w:val="20"/>
        <w:szCs w:val="20"/>
      </w:rPr>
    </w:pPr>
    <w:hyperlink r:id="rId1">
      <w:r w:rsidDel="00000000" w:rsidR="00000000" w:rsidRPr="00000000">
        <w:rPr>
          <w:rFonts w:ascii="Roboto Thin" w:cs="Roboto Thin" w:eastAsia="Roboto Thin" w:hAnsi="Roboto Thin"/>
          <w:sz w:val="20"/>
          <w:szCs w:val="20"/>
          <w:rtl w:val="0"/>
        </w:rPr>
        <w:t xml:space="preserve">Revista Estud(i)os de Dança</w:t>
      </w:r>
    </w:hyperlink>
    <w:r w:rsidDel="00000000" w:rsidR="00000000" w:rsidRPr="00000000">
      <w:rPr>
        <w:rFonts w:ascii="Roboto Thin" w:cs="Roboto Thin" w:eastAsia="Roboto Thin" w:hAnsi="Roboto Thin"/>
        <w:sz w:val="20"/>
        <w:szCs w:val="20"/>
        <w:rtl w:val="0"/>
      </w:rPr>
      <w:t xml:space="preserve"> | ISSN: 2184-9951</w:t>
    </w:r>
  </w:p>
  <w:p w:rsidR="00000000" w:rsidDel="00000000" w:rsidP="00000000" w:rsidRDefault="00000000" w:rsidRPr="00000000" w14:paraId="000000A2">
    <w:pPr>
      <w:shd w:fill="f0f0f0" w:val="clear"/>
      <w:spacing w:after="80" w:line="240" w:lineRule="auto"/>
      <w:jc w:val="center"/>
      <w:rPr/>
    </w:pPr>
    <w:r w:rsidDel="00000000" w:rsidR="00000000" w:rsidRPr="00000000">
      <w:rPr>
        <w:rFonts w:ascii="Roboto Thin" w:cs="Roboto Thin" w:eastAsia="Roboto Thin" w:hAnsi="Roboto Thin"/>
        <w:sz w:val="16"/>
        <w:szCs w:val="16"/>
        <w:rtl w:val="0"/>
      </w:rPr>
      <w:t xml:space="preserve">Periódico apoiado e publicado conjuntamente pelo Centro de Estudos em Artes Performativas (CEAP) e pelo Instituto de Etnomusicologia - Centro de Estudos em Música e Dança (INET-md). A RED é financiada por fundos nacionais através da FCT – Fundação para a Ciência e a Tecnologia, I.P., no âmbito do Financiamento Plurianual do INET-md 2020-2023 UIDB/00472/2020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line="276" w:lineRule="auto"/>
      <w:rPr/>
    </w:pPr>
    <w:r w:rsidDel="00000000" w:rsidR="00000000" w:rsidRPr="00000000">
      <w:rPr>
        <w:rFonts w:ascii="Roboto Light" w:cs="Roboto Light" w:eastAsia="Roboto Light" w:hAnsi="Roboto Light"/>
      </w:rPr>
      <w:drawing>
        <wp:inline distB="114300" distT="114300" distL="114300" distR="114300">
          <wp:extent cx="890588" cy="890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90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_PT"/>
      </w:rPr>
    </w:rPrDefault>
    <w:pPrDefault>
      <w:pPr>
        <w:tabs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  <w:tab w:val="left" w:leader="none" w:pos="15876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1"/>
      <w:spacing w:after="60" w:before="240" w:line="259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lanalto.gov.br/ccivil_03/leis/l9610.htm" TargetMode="External"/><Relationship Id="rId10" Type="http://schemas.openxmlformats.org/officeDocument/2006/relationships/hyperlink" Target="http://www.publicationethics.org/" TargetMode="External"/><Relationship Id="rId13" Type="http://schemas.openxmlformats.org/officeDocument/2006/relationships/hyperlink" Target="https://casrai.org/credit/" TargetMode="External"/><Relationship Id="rId12" Type="http://schemas.openxmlformats.org/officeDocument/2006/relationships/hyperlink" Target="https://credit.niso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ublicationethics.org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pubin.pt/apoio/credit-taxonomia-para-contribuicao-de-autores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reativecommons.org/licenses/by/4.0" TargetMode="External"/><Relationship Id="rId7" Type="http://schemas.openxmlformats.org/officeDocument/2006/relationships/hyperlink" Target="https://creativecommons.org/licenses/by/4.0" TargetMode="External"/><Relationship Id="rId8" Type="http://schemas.openxmlformats.org/officeDocument/2006/relationships/hyperlink" Target="https://publicationethics.org/sites/default/files/principles-transparency-best-practice-scholarly-publishing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Thin-regular.ttf"/><Relationship Id="rId2" Type="http://schemas.openxmlformats.org/officeDocument/2006/relationships/font" Target="fonts/RobotoThin-bold.ttf"/><Relationship Id="rId3" Type="http://schemas.openxmlformats.org/officeDocument/2006/relationships/font" Target="fonts/RobotoThin-italic.ttf"/><Relationship Id="rId4" Type="http://schemas.openxmlformats.org/officeDocument/2006/relationships/font" Target="fonts/RobotoThin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ojs.fmh.ulisboa.pt/index.php/RED/inde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